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42" w:rsidRDefault="00EB7A2D">
      <w:pPr>
        <w:rPr>
          <w:sz w:val="2"/>
          <w:szCs w:val="2"/>
        </w:rPr>
      </w:pPr>
      <w:r>
        <w:pict>
          <v:rect id="_x0000_s1031" style="position:absolute;margin-left:110.8pt;margin-top:285.65pt;width:27.1pt;height:23.05pt;z-index:-251658752;mso-position-horizontal-relative:page;mso-position-vertical-relative:page" fillcolor="#6a6a6a" stroked="f">
            <w10:wrap anchorx="page" anchory="page"/>
          </v:rect>
        </w:pict>
      </w:r>
    </w:p>
    <w:p w:rsidR="000B2342" w:rsidRDefault="00EB7A2D">
      <w:pPr>
        <w:pStyle w:val="25"/>
        <w:framePr w:w="4992" w:h="539" w:hRule="exact" w:wrap="none" w:vAnchor="page" w:hAnchor="page" w:x="3772" w:y="2366"/>
        <w:shd w:val="clear" w:color="auto" w:fill="auto"/>
        <w:spacing w:after="0" w:line="260" w:lineRule="exact"/>
        <w:ind w:right="20"/>
      </w:pPr>
      <w:r>
        <w:t>ПРЕДВАРИТЕЛЬНАЯ ПРОГРАММА</w:t>
      </w:r>
    </w:p>
    <w:p w:rsidR="000B2342" w:rsidRDefault="00EB7A2D">
      <w:pPr>
        <w:pStyle w:val="a5"/>
        <w:framePr w:w="4992" w:h="539" w:hRule="exact" w:wrap="none" w:vAnchor="page" w:hAnchor="page" w:x="3772" w:y="2366"/>
        <w:shd w:val="clear" w:color="auto" w:fill="auto"/>
        <w:spacing w:before="0" w:line="170" w:lineRule="exact"/>
      </w:pPr>
      <w:r>
        <w:t>от 01.11.2018 (в программе возможны изменения и дополнения)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9259"/>
      </w:tblGrid>
      <w:tr w:rsidR="000B234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766" w:type="dxa"/>
            <w:gridSpan w:val="2"/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</w:pPr>
            <w:r>
              <w:rPr>
                <w:rStyle w:val="26"/>
              </w:rPr>
              <w:t>Большой конференц-зал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08.00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09.00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  <w:ind w:left="200"/>
            </w:pPr>
            <w:r>
              <w:rPr>
                <w:rStyle w:val="26"/>
              </w:rPr>
              <w:t>Регистрация участников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09.00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09.20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  <w:ind w:left="200"/>
            </w:pPr>
            <w:r>
              <w:rPr>
                <w:rStyle w:val="26"/>
              </w:rPr>
              <w:t>Приветственные слова. Открытие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09.20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09.40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 xml:space="preserve">Современные </w:t>
            </w:r>
            <w:proofErr w:type="spellStart"/>
            <w:r>
              <w:rPr>
                <w:rStyle w:val="26"/>
              </w:rPr>
              <w:t>миниинвазивные</w:t>
            </w:r>
            <w:proofErr w:type="spellEnd"/>
            <w:r>
              <w:rPr>
                <w:rStyle w:val="26"/>
              </w:rPr>
              <w:t xml:space="preserve"> технологии </w:t>
            </w:r>
            <w:r>
              <w:rPr>
                <w:rStyle w:val="212pt0"/>
              </w:rPr>
              <w:t xml:space="preserve">М.П. Королев </w:t>
            </w:r>
            <w:r>
              <w:rPr>
                <w:rStyle w:val="26"/>
              </w:rPr>
              <w:t>(Санкт-Петербург)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09.40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10.00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 xml:space="preserve">Скрининг колоректального рака в России </w:t>
            </w:r>
            <w:r>
              <w:rPr>
                <w:rStyle w:val="212pt0"/>
              </w:rPr>
              <w:t xml:space="preserve">В.В. Веселов </w:t>
            </w:r>
            <w:r>
              <w:rPr>
                <w:rStyle w:val="26"/>
              </w:rPr>
              <w:t>(Москва)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10.00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13.00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  <w:ind w:left="1040"/>
            </w:pPr>
            <w:r>
              <w:rPr>
                <w:rStyle w:val="26"/>
              </w:rPr>
              <w:t>Прямые трансляции из операционной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13.00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14.00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  <w:ind w:left="200"/>
            </w:pPr>
            <w:r>
              <w:rPr>
                <w:rStyle w:val="26"/>
              </w:rPr>
              <w:t>Перерыв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14.00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14.15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93" w:lineRule="exact"/>
              <w:ind w:left="200"/>
            </w:pPr>
            <w:r>
              <w:rPr>
                <w:rStyle w:val="26"/>
              </w:rPr>
              <w:t xml:space="preserve">Эндоскопическая </w:t>
            </w:r>
            <w:r>
              <w:rPr>
                <w:rStyle w:val="26"/>
              </w:rPr>
              <w:t xml:space="preserve">диагностика и лечение эпителиальных неоплазий </w:t>
            </w:r>
            <w:proofErr w:type="spellStart"/>
            <w:r>
              <w:rPr>
                <w:rStyle w:val="26"/>
              </w:rPr>
              <w:t>пищеводно</w:t>
            </w:r>
            <w:r>
              <w:rPr>
                <w:rStyle w:val="26"/>
              </w:rPr>
              <w:softHyphen/>
              <w:t>желудочного</w:t>
            </w:r>
            <w:proofErr w:type="spellEnd"/>
            <w:r>
              <w:rPr>
                <w:rStyle w:val="26"/>
              </w:rPr>
              <w:t xml:space="preserve"> перехода </w:t>
            </w:r>
            <w:r>
              <w:rPr>
                <w:rStyle w:val="212pt0"/>
              </w:rPr>
              <w:t xml:space="preserve">В.Н. Новиков </w:t>
            </w:r>
            <w:r>
              <w:rPr>
                <w:rStyle w:val="26"/>
              </w:rPr>
              <w:t>(Пермь)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14.15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14.30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93" w:lineRule="exact"/>
              <w:ind w:left="200"/>
            </w:pPr>
            <w:r>
              <w:rPr>
                <w:rStyle w:val="26"/>
              </w:rPr>
              <w:t xml:space="preserve">Капсульная эндоскопия тонкой и толстой кишки: путь от видео капсулы до диагноза </w:t>
            </w:r>
            <w:r>
              <w:rPr>
                <w:rStyle w:val="212pt0"/>
              </w:rPr>
              <w:t xml:space="preserve">Е.В. Иванова </w:t>
            </w:r>
            <w:r>
              <w:rPr>
                <w:rStyle w:val="26"/>
              </w:rPr>
              <w:t>(Москва)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14.30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14.45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 xml:space="preserve">Образования толстой кишки и их лечение </w:t>
            </w:r>
            <w:r>
              <w:rPr>
                <w:rStyle w:val="212pt0"/>
              </w:rPr>
              <w:t xml:space="preserve">Р.М. </w:t>
            </w:r>
            <w:proofErr w:type="spellStart"/>
            <w:r>
              <w:rPr>
                <w:rStyle w:val="212pt0"/>
              </w:rPr>
              <w:t>Лукъянчук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6"/>
              </w:rPr>
              <w:t>(Санкт-Петербург)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14.45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15.00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98" w:lineRule="exact"/>
              <w:ind w:left="200"/>
            </w:pPr>
            <w:r>
              <w:rPr>
                <w:rStyle w:val="26"/>
              </w:rPr>
              <w:t xml:space="preserve">Тактика при язвенном </w:t>
            </w:r>
            <w:proofErr w:type="spellStart"/>
            <w:r>
              <w:rPr>
                <w:rStyle w:val="26"/>
              </w:rPr>
              <w:t>гастродуоденальном</w:t>
            </w:r>
            <w:proofErr w:type="spellEnd"/>
            <w:r>
              <w:rPr>
                <w:rStyle w:val="26"/>
              </w:rPr>
              <w:t xml:space="preserve"> кровотечении: где сходятся и где расходятся интересы хирургов и </w:t>
            </w:r>
            <w:proofErr w:type="spellStart"/>
            <w:r>
              <w:rPr>
                <w:rStyle w:val="26"/>
              </w:rPr>
              <w:t>эндоскопистов</w:t>
            </w:r>
            <w:proofErr w:type="spellEnd"/>
            <w:r>
              <w:rPr>
                <w:rStyle w:val="26"/>
              </w:rPr>
              <w:t xml:space="preserve">? </w:t>
            </w:r>
            <w:r>
              <w:rPr>
                <w:rStyle w:val="212pt0"/>
              </w:rPr>
              <w:t xml:space="preserve">Е.А. Корымасов </w:t>
            </w:r>
            <w:r>
              <w:rPr>
                <w:rStyle w:val="26"/>
              </w:rPr>
              <w:t>(Самара)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15.00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15.15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40" w:lineRule="exact"/>
              <w:ind w:left="200"/>
            </w:pPr>
            <w:proofErr w:type="gramStart"/>
            <w:r>
              <w:rPr>
                <w:rStyle w:val="26"/>
              </w:rPr>
              <w:t>Острые</w:t>
            </w:r>
            <w:proofErr w:type="gramEnd"/>
            <w:r>
              <w:rPr>
                <w:rStyle w:val="26"/>
              </w:rPr>
              <w:t xml:space="preserve"> ЖКТ </w:t>
            </w:r>
            <w:r>
              <w:rPr>
                <w:rStyle w:val="212pt0"/>
              </w:rPr>
              <w:t xml:space="preserve">М.П. Королев </w:t>
            </w:r>
            <w:r>
              <w:rPr>
                <w:rStyle w:val="26"/>
              </w:rPr>
              <w:t>(Санкт-Петербург)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15.15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15.30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98" w:lineRule="exact"/>
              <w:ind w:left="200"/>
            </w:pPr>
            <w:proofErr w:type="gramStart"/>
            <w:r>
              <w:rPr>
                <w:rStyle w:val="26"/>
              </w:rPr>
              <w:t>Механические</w:t>
            </w:r>
            <w:proofErr w:type="gramEnd"/>
            <w:r>
              <w:rPr>
                <w:rStyle w:val="26"/>
              </w:rPr>
              <w:t xml:space="preserve"> желтухи. </w:t>
            </w:r>
            <w:proofErr w:type="spellStart"/>
            <w:r>
              <w:rPr>
                <w:rStyle w:val="26"/>
              </w:rPr>
              <w:t>Миниинвазивные</w:t>
            </w:r>
            <w:proofErr w:type="spellEnd"/>
            <w:r>
              <w:rPr>
                <w:rStyle w:val="26"/>
              </w:rPr>
              <w:t xml:space="preserve"> технологии в их лечении </w:t>
            </w:r>
            <w:r>
              <w:rPr>
                <w:rStyle w:val="212pt0"/>
              </w:rPr>
              <w:t xml:space="preserve">Л.Е. Федотов, Р.Г. </w:t>
            </w:r>
            <w:proofErr w:type="spellStart"/>
            <w:r>
              <w:rPr>
                <w:rStyle w:val="212pt0"/>
              </w:rPr>
              <w:t>Аванесян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6"/>
              </w:rPr>
              <w:t>(Санкт-Петербург)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15.30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15.45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93" w:lineRule="exact"/>
              <w:ind w:left="200"/>
            </w:pPr>
            <w:r>
              <w:rPr>
                <w:rStyle w:val="26"/>
              </w:rPr>
              <w:t xml:space="preserve">Возможности эндоскопических </w:t>
            </w:r>
            <w:proofErr w:type="spellStart"/>
            <w:r>
              <w:rPr>
                <w:rStyle w:val="26"/>
              </w:rPr>
              <w:t>чреспапиллярных</w:t>
            </w:r>
            <w:proofErr w:type="spellEnd"/>
            <w:r>
              <w:rPr>
                <w:rStyle w:val="26"/>
              </w:rPr>
              <w:t xml:space="preserve"> вмешательств с использованием системы </w:t>
            </w:r>
            <w:proofErr w:type="spellStart"/>
            <w:r>
              <w:rPr>
                <w:rStyle w:val="26"/>
                <w:lang w:val="en-US" w:eastAsia="en-US" w:bidi="en-US"/>
              </w:rPr>
              <w:t>SpyGlass</w:t>
            </w:r>
            <w:proofErr w:type="spellEnd"/>
            <w:r w:rsidRPr="00460E6C">
              <w:rPr>
                <w:rStyle w:val="26"/>
                <w:lang w:eastAsia="en-US" w:bidi="en-US"/>
              </w:rPr>
              <w:t xml:space="preserve">. </w:t>
            </w:r>
            <w:r>
              <w:rPr>
                <w:rStyle w:val="26"/>
              </w:rPr>
              <w:t xml:space="preserve">Первый опыт </w:t>
            </w:r>
            <w:r>
              <w:rPr>
                <w:rStyle w:val="212pt0"/>
              </w:rPr>
              <w:t xml:space="preserve">В.Ю. </w:t>
            </w:r>
            <w:proofErr w:type="spellStart"/>
            <w:r>
              <w:rPr>
                <w:rStyle w:val="212pt0"/>
              </w:rPr>
              <w:t>Дынько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6"/>
              </w:rPr>
              <w:t>(Москва)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15.45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16.00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 xml:space="preserve">Осложнения ЭРХПГ и ЭПСТ </w:t>
            </w:r>
            <w:r>
              <w:rPr>
                <w:rStyle w:val="212pt0"/>
              </w:rPr>
              <w:t>С.А</w:t>
            </w:r>
            <w:r>
              <w:rPr>
                <w:rStyle w:val="26"/>
              </w:rPr>
              <w:t xml:space="preserve">. </w:t>
            </w:r>
            <w:proofErr w:type="spellStart"/>
            <w:r>
              <w:rPr>
                <w:rStyle w:val="212pt0"/>
              </w:rPr>
              <w:t>Будзинский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6"/>
              </w:rPr>
              <w:t>(Москва)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16.00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16.15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40" w:lineRule="exact"/>
              <w:ind w:left="200"/>
            </w:pPr>
            <w:r>
              <w:rPr>
                <w:rStyle w:val="26"/>
              </w:rPr>
              <w:t xml:space="preserve">Новый метод эндоскопического лечения дивертикула </w:t>
            </w:r>
            <w:proofErr w:type="spellStart"/>
            <w:r>
              <w:rPr>
                <w:rStyle w:val="26"/>
              </w:rPr>
              <w:t>Ценкера</w:t>
            </w:r>
            <w:proofErr w:type="spellEnd"/>
            <w:r>
              <w:rPr>
                <w:rStyle w:val="26"/>
              </w:rPr>
              <w:t xml:space="preserve"> </w:t>
            </w:r>
            <w:r>
              <w:rPr>
                <w:rStyle w:val="212pt0"/>
              </w:rPr>
              <w:t xml:space="preserve">К.В. </w:t>
            </w:r>
            <w:proofErr w:type="spellStart"/>
            <w:r>
              <w:rPr>
                <w:rStyle w:val="212pt0"/>
              </w:rPr>
              <w:t>Шишин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6"/>
              </w:rPr>
              <w:t>(Москва)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16.15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16.30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98" w:lineRule="exact"/>
              <w:ind w:left="200"/>
            </w:pPr>
            <w:r>
              <w:rPr>
                <w:rStyle w:val="26"/>
              </w:rPr>
              <w:t xml:space="preserve">Непрерывное медицинское образование (НМО). Роль профессиональных обществ </w:t>
            </w:r>
            <w:r>
              <w:rPr>
                <w:rStyle w:val="212pt0"/>
              </w:rPr>
              <w:t xml:space="preserve">В.А. </w:t>
            </w:r>
            <w:proofErr w:type="spellStart"/>
            <w:r>
              <w:rPr>
                <w:rStyle w:val="212pt0"/>
              </w:rPr>
              <w:t>Дуванский</w:t>
            </w:r>
            <w:proofErr w:type="spellEnd"/>
            <w:r>
              <w:rPr>
                <w:rStyle w:val="212pt0"/>
              </w:rPr>
              <w:t xml:space="preserve"> </w:t>
            </w:r>
            <w:r>
              <w:rPr>
                <w:rStyle w:val="26"/>
              </w:rPr>
              <w:t>(Москва)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190" w:lineRule="exact"/>
            </w:pPr>
            <w:r>
              <w:rPr>
                <w:rStyle w:val="2CenturySchoolbook95pt"/>
              </w:rPr>
              <w:t>16.30</w:t>
            </w:r>
            <w:r>
              <w:rPr>
                <w:rStyle w:val="2CenturySchoolbook4pt"/>
              </w:rPr>
              <w:t xml:space="preserve"> - </w:t>
            </w:r>
            <w:r>
              <w:rPr>
                <w:rStyle w:val="2CenturySchoolbook95pt"/>
              </w:rPr>
              <w:t>16.45</w:t>
            </w:r>
          </w:p>
        </w:tc>
        <w:tc>
          <w:tcPr>
            <w:tcW w:w="9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  <w:ind w:left="200"/>
            </w:pPr>
            <w:r>
              <w:rPr>
                <w:rStyle w:val="26"/>
              </w:rPr>
              <w:t>Обсуждение. Подведение итогов. Закрытие</w:t>
            </w:r>
          </w:p>
        </w:tc>
      </w:tr>
      <w:tr w:rsidR="000B234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342" w:rsidRDefault="00EB7A2D">
            <w:pPr>
              <w:pStyle w:val="23"/>
              <w:framePr w:w="10766" w:h="10411" w:wrap="none" w:vAnchor="page" w:hAnchor="page" w:x="522" w:y="3131"/>
              <w:shd w:val="clear" w:color="auto" w:fill="auto"/>
              <w:spacing w:line="220" w:lineRule="exact"/>
            </w:pPr>
            <w:r w:rsidRPr="00460E6C">
              <w:rPr>
                <w:rStyle w:val="26"/>
                <w:lang w:eastAsia="en-US" w:bidi="en-US"/>
              </w:rPr>
              <w:t xml:space="preserve">14.00 </w:t>
            </w:r>
            <w:r>
              <w:rPr>
                <w:rStyle w:val="26"/>
              </w:rPr>
              <w:t>ТРЕНИНГ ДЛЯ ЭНДОСКОПИСТОВ | Предварительная регистрация обязательна</w:t>
            </w:r>
          </w:p>
        </w:tc>
      </w:tr>
    </w:tbl>
    <w:p w:rsidR="00460E6C" w:rsidRDefault="00460E6C" w:rsidP="00460E6C">
      <w:pPr>
        <w:pStyle w:val="30"/>
        <w:shd w:val="clear" w:color="auto" w:fill="auto"/>
        <w:ind w:left="2227"/>
      </w:pPr>
      <w:r>
        <w:t>ПЛЕНУМ ПРАВЛЕНИЯ РОССИЙСКОГО ЭНДОСКОПИЧЕСКОГО ОБЩЕСТВА</w:t>
      </w:r>
    </w:p>
    <w:p w:rsidR="00460E6C" w:rsidRDefault="00460E6C" w:rsidP="00460E6C">
      <w:pPr>
        <w:pStyle w:val="23"/>
        <w:shd w:val="clear" w:color="auto" w:fill="auto"/>
        <w:ind w:left="2227"/>
      </w:pPr>
      <w:r>
        <w:t>И НАУЧНО-ОБРАЗОВАТЕЛЬНЫЙ СЕМИНАР</w:t>
      </w:r>
      <w:r>
        <w:br/>
        <w:t>ЭНДОСКОПИЯ В ДИАГНОСТИКЕ И ЛЕЧЕНИИ</w:t>
      </w:r>
      <w:r>
        <w:br/>
        <w:t>РАННЕГО РАКА ЖЕЛУДОЧНО-КИШЕЧНОГО ТРАКТА</w:t>
      </w:r>
    </w:p>
    <w:p w:rsidR="00460E6C" w:rsidRDefault="00460E6C" w:rsidP="00460E6C">
      <w:pPr>
        <w:pStyle w:val="23"/>
        <w:shd w:val="clear" w:color="auto" w:fill="auto"/>
        <w:spacing w:line="240" w:lineRule="exact"/>
        <w:ind w:left="2227"/>
      </w:pPr>
      <w:r>
        <w:rPr>
          <w:rStyle w:val="212pt"/>
        </w:rPr>
        <w:t xml:space="preserve">16 ноября 2018. САМАРА, </w:t>
      </w:r>
      <w:r>
        <w:t xml:space="preserve">гостиница </w:t>
      </w:r>
      <w:proofErr w:type="spellStart"/>
      <w:r>
        <w:t>Холидей</w:t>
      </w:r>
      <w:proofErr w:type="spellEnd"/>
      <w:r>
        <w:t xml:space="preserve"> Инн Самара I ул. Алексея Толстого, 99</w:t>
      </w:r>
    </w:p>
    <w:p w:rsidR="000B2342" w:rsidRDefault="000B2342">
      <w:pPr>
        <w:rPr>
          <w:sz w:val="2"/>
          <w:szCs w:val="2"/>
        </w:rPr>
        <w:sectPr w:rsidR="000B2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342" w:rsidRDefault="00EB7A2D">
      <w:pPr>
        <w:rPr>
          <w:sz w:val="2"/>
          <w:szCs w:val="2"/>
        </w:rPr>
      </w:pPr>
      <w:r>
        <w:lastRenderedPageBreak/>
        <w:pict>
          <v:rect id="_x0000_s1029" style="position:absolute;margin-left:1.6pt;margin-top:762.75pt;width:593.4pt;height:42.95pt;z-index:-251658750;mso-position-horizontal-relative:page;mso-position-vertical-relative:page" fillcolor="#ef8112" stroked="f">
            <w10:wrap anchorx="page" anchory="page"/>
          </v:rect>
        </w:pict>
      </w:r>
      <w:r>
        <w:pict>
          <v:rect id="_x0000_s1028" style="position:absolute;margin-left:29.65pt;margin-top:82.85pt;width:538.1pt;height:77.05pt;z-index:-251658749;mso-position-horizontal-relative:page;mso-position-vertical-relative:page" fillcolor="#f2f2f2" stroked="f">
            <w10:wrap anchorx="page" anchory="page"/>
          </v:rect>
        </w:pict>
      </w:r>
    </w:p>
    <w:p w:rsidR="000B2342" w:rsidRDefault="00EB7A2D">
      <w:pPr>
        <w:pStyle w:val="46"/>
        <w:framePr w:w="10685" w:h="739" w:hRule="exact" w:wrap="none" w:vAnchor="page" w:hAnchor="page" w:x="585" w:y="593"/>
        <w:shd w:val="clear" w:color="auto" w:fill="auto"/>
        <w:spacing w:after="0"/>
        <w:ind w:right="40"/>
      </w:pPr>
      <w:bookmarkStart w:id="0" w:name="bookmark2"/>
      <w:r>
        <w:t>ОРГАНИЗАТОРЫ НАУЧНО-ОБРАЗОВАТЕЛЬНОГО СЕМИНАРА ПО ЭНДОСКОПИИ</w:t>
      </w:r>
      <w:r>
        <w:br/>
        <w:t xml:space="preserve">ПИЩЕВАРИТЕЛЬНОЙ </w:t>
      </w:r>
      <w:r>
        <w:t>СИСТЕМЫ И ТРЕНИНГ КУРСА ДЛЯ ВРАЧЕЙ-ЭНДОСКОПИСТОВ:</w:t>
      </w:r>
      <w:bookmarkEnd w:id="0"/>
    </w:p>
    <w:p w:rsidR="000B2342" w:rsidRDefault="00EB7A2D">
      <w:pPr>
        <w:pStyle w:val="23"/>
        <w:framePr w:w="10685" w:h="1182" w:hRule="exact" w:wrap="none" w:vAnchor="page" w:hAnchor="page" w:x="585" w:y="1833"/>
        <w:shd w:val="clear" w:color="auto" w:fill="auto"/>
        <w:spacing w:line="278" w:lineRule="exact"/>
        <w:ind w:right="40"/>
        <w:jc w:val="center"/>
      </w:pPr>
      <w:r>
        <w:t xml:space="preserve">Российское Эндоскопическое Общество, ФГБОУ </w:t>
      </w:r>
      <w:proofErr w:type="gramStart"/>
      <w:r>
        <w:t>ВО</w:t>
      </w:r>
      <w:proofErr w:type="gramEnd"/>
      <w:r>
        <w:t xml:space="preserve"> Самарский государственный медицинский университет</w:t>
      </w:r>
      <w:r>
        <w:br/>
        <w:t>(ФГБОУ ВО СамГМУ Минздрава России), ГБУЗ Самарский областной клинический онкологический диспансер</w:t>
      </w:r>
      <w:r>
        <w:br/>
        <w:t>(ГБУЗ СОКОД)</w:t>
      </w:r>
      <w:r>
        <w:t xml:space="preserve">, ГБУЗ Самарская областная клиническая больница им. В.Д. </w:t>
      </w:r>
      <w:proofErr w:type="spellStart"/>
      <w:r>
        <w:t>Середавина</w:t>
      </w:r>
      <w:proofErr w:type="spellEnd"/>
      <w:r>
        <w:t xml:space="preserve"> (БУЗ СОКБ)</w:t>
      </w:r>
    </w:p>
    <w:p w:rsidR="000B2342" w:rsidRDefault="00EB7A2D">
      <w:pPr>
        <w:pStyle w:val="23"/>
        <w:framePr w:w="10685" w:h="1182" w:hRule="exact" w:wrap="none" w:vAnchor="page" w:hAnchor="page" w:x="585" w:y="1833"/>
        <w:shd w:val="clear" w:color="auto" w:fill="auto"/>
        <w:spacing w:line="278" w:lineRule="exact"/>
        <w:ind w:right="40"/>
        <w:jc w:val="center"/>
      </w:pPr>
      <w:r>
        <w:t>При поддержке и участии: Министерство здравоохранения Самарской области</w:t>
      </w:r>
    </w:p>
    <w:p w:rsidR="000B2342" w:rsidRDefault="00EB7A2D">
      <w:pPr>
        <w:pStyle w:val="23"/>
        <w:framePr w:w="10685" w:h="4551" w:hRule="exact" w:wrap="none" w:vAnchor="page" w:hAnchor="page" w:x="585" w:y="3364"/>
        <w:shd w:val="clear" w:color="auto" w:fill="auto"/>
        <w:spacing w:line="278" w:lineRule="exact"/>
        <w:ind w:left="160"/>
        <w:jc w:val="both"/>
      </w:pPr>
      <w:r>
        <w:t xml:space="preserve">На семинар </w:t>
      </w:r>
      <w:proofErr w:type="gramStart"/>
      <w:r>
        <w:t>приглашены</w:t>
      </w:r>
      <w:proofErr w:type="gramEnd"/>
      <w:r>
        <w:t>: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 xml:space="preserve">Ратманов Михаил Александрович </w:t>
      </w:r>
      <w:r>
        <w:t>- министр здравоохранения Самарской области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>Котельни</w:t>
      </w:r>
      <w:r>
        <w:rPr>
          <w:rStyle w:val="81"/>
        </w:rPr>
        <w:t xml:space="preserve">ков Геннадий Петрович </w:t>
      </w:r>
      <w:r>
        <w:t>- академик РАН, д.м.н., профессор, ректор ФГБОУ ВО СамГМУ Минздрава России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>Купцов Дмитрий Николаевич</w:t>
      </w:r>
      <w:r>
        <w:t xml:space="preserve">, главный врач ГБУЗ СОКБ им. В.Д. </w:t>
      </w:r>
      <w:proofErr w:type="spellStart"/>
      <w:r>
        <w:t>Середавина</w:t>
      </w:r>
      <w:proofErr w:type="spellEnd"/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>Орлов Андрей Евгеньевич</w:t>
      </w:r>
      <w:r>
        <w:t xml:space="preserve">, д.м.н., главный врач ГБУЗ СОКОД, гл. внештатный специалист МЗ </w:t>
      </w:r>
      <w:r>
        <w:t>Самарской области по онкологии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>Корымасов Евгений Анатольевич</w:t>
      </w:r>
      <w:r>
        <w:t xml:space="preserve">, </w:t>
      </w:r>
      <w:proofErr w:type="spellStart"/>
      <w:r>
        <w:t>д.м.н</w:t>
      </w:r>
      <w:proofErr w:type="spellEnd"/>
      <w:r>
        <w:t>, профессор, проректор по лечебной работе</w:t>
      </w:r>
      <w:proofErr w:type="gramStart"/>
      <w:r>
        <w:t xml:space="preserve"> С</w:t>
      </w:r>
      <w:proofErr w:type="gramEnd"/>
      <w:r>
        <w:t xml:space="preserve">ам ГМУ, директор ИПО, заведующий кафедрой и клиникой хирургии ИПО СамГМУ и ГБУЗ СОКБ им. В.Д. </w:t>
      </w:r>
      <w:proofErr w:type="spellStart"/>
      <w:r>
        <w:t>Середавина</w:t>
      </w:r>
      <w:proofErr w:type="spellEnd"/>
      <w:r>
        <w:t>, главный внештатный специалист МЗ Самарск</w:t>
      </w:r>
      <w:r>
        <w:t>ой области по хирургии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  <w:tab w:val="left" w:pos="3538"/>
        </w:tabs>
        <w:ind w:left="400"/>
      </w:pPr>
      <w:r>
        <w:rPr>
          <w:rStyle w:val="81"/>
        </w:rPr>
        <w:t>Пушкин Сергей Юрьевич</w:t>
      </w:r>
      <w:r>
        <w:t>,</w:t>
      </w:r>
      <w:r>
        <w:tab/>
        <w:t>д.м.н., заместитель главного врача по хирургии ГБУЗ СОКБ</w:t>
      </w:r>
    </w:p>
    <w:p w:rsidR="000B2342" w:rsidRDefault="00EB7A2D">
      <w:pPr>
        <w:pStyle w:val="80"/>
        <w:framePr w:w="10685" w:h="4551" w:hRule="exact" w:wrap="none" w:vAnchor="page" w:hAnchor="page" w:x="585" w:y="3364"/>
        <w:shd w:val="clear" w:color="auto" w:fill="auto"/>
        <w:ind w:left="400" w:firstLine="0"/>
        <w:jc w:val="left"/>
      </w:pPr>
      <w:r>
        <w:t xml:space="preserve">им. В.Д. </w:t>
      </w:r>
      <w:proofErr w:type="spellStart"/>
      <w:r>
        <w:t>Середавина</w:t>
      </w:r>
      <w:proofErr w:type="spellEnd"/>
      <w:r>
        <w:t>, гл. внештатный торакальный хирург МЗ Самарской области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>Цветков Борис Юрьевич</w:t>
      </w:r>
      <w:r>
        <w:t xml:space="preserve">, к.м.н., зав. хирургическим отделением ГБУЗ СОКБ им. </w:t>
      </w:r>
      <w:r>
        <w:t xml:space="preserve">В.Д. </w:t>
      </w:r>
      <w:proofErr w:type="spellStart"/>
      <w:r>
        <w:t>Середавина</w:t>
      </w:r>
      <w:proofErr w:type="spellEnd"/>
      <w:r>
        <w:t xml:space="preserve">, гл. внештатный специалист МЗ Самарской области по </w:t>
      </w:r>
      <w:proofErr w:type="spellStart"/>
      <w:r>
        <w:t>лапароскопический</w:t>
      </w:r>
      <w:proofErr w:type="spellEnd"/>
      <w:r>
        <w:t xml:space="preserve"> хирургии</w:t>
      </w:r>
    </w:p>
    <w:p w:rsidR="000B2342" w:rsidRDefault="00EB7A2D">
      <w:pPr>
        <w:pStyle w:val="80"/>
        <w:framePr w:w="10685" w:h="4551" w:hRule="exact" w:wrap="none" w:vAnchor="page" w:hAnchor="page" w:x="585" w:y="3364"/>
        <w:numPr>
          <w:ilvl w:val="0"/>
          <w:numId w:val="1"/>
        </w:numPr>
        <w:shd w:val="clear" w:color="auto" w:fill="auto"/>
        <w:tabs>
          <w:tab w:val="left" w:pos="364"/>
        </w:tabs>
        <w:ind w:left="400"/>
      </w:pPr>
      <w:r>
        <w:rPr>
          <w:rStyle w:val="81"/>
        </w:rPr>
        <w:t>Круглова Ирина Иосифовна</w:t>
      </w:r>
      <w:r>
        <w:t>, к.м.н., зав. эндоскопическим отделением ГБУЗ СОКОД, гл. внештатный специалист МЗ Самарской области по эндоскопии</w:t>
      </w:r>
    </w:p>
    <w:p w:rsidR="000B2342" w:rsidRDefault="00EB7A2D">
      <w:pPr>
        <w:pStyle w:val="23"/>
        <w:framePr w:wrap="none" w:vAnchor="page" w:hAnchor="page" w:x="585" w:y="8249"/>
        <w:shd w:val="clear" w:color="auto" w:fill="auto"/>
        <w:spacing w:line="220" w:lineRule="exact"/>
        <w:ind w:left="220"/>
      </w:pPr>
      <w:r>
        <w:t>Российское эндоскопичес</w:t>
      </w:r>
      <w:r>
        <w:t>кое общество (</w:t>
      </w:r>
      <w:proofErr w:type="spellStart"/>
      <w:r>
        <w:t>РЭндО</w:t>
      </w:r>
      <w:proofErr w:type="spellEnd"/>
      <w:r>
        <w:t>)</w:t>
      </w:r>
    </w:p>
    <w:p w:rsidR="000B2342" w:rsidRDefault="00EB7A2D">
      <w:pPr>
        <w:pStyle w:val="23"/>
        <w:framePr w:wrap="none" w:vAnchor="page" w:hAnchor="page" w:x="585" w:y="8816"/>
        <w:shd w:val="clear" w:color="auto" w:fill="auto"/>
        <w:spacing w:line="220" w:lineRule="exact"/>
        <w:ind w:left="160"/>
        <w:jc w:val="both"/>
      </w:pPr>
      <w:r>
        <w:t xml:space="preserve">Королев Михаил Павлович - профессор, председатель </w:t>
      </w:r>
      <w:proofErr w:type="spellStart"/>
      <w:r>
        <w:t>РЭндО</w:t>
      </w:r>
      <w:proofErr w:type="spellEnd"/>
      <w:r>
        <w:t xml:space="preserve"> (Санкт-Петербург)</w:t>
      </w:r>
    </w:p>
    <w:p w:rsidR="000B2342" w:rsidRDefault="00EB7A2D">
      <w:pPr>
        <w:pStyle w:val="23"/>
        <w:framePr w:wrap="none" w:vAnchor="page" w:hAnchor="page" w:x="585" w:y="9315"/>
        <w:shd w:val="clear" w:color="auto" w:fill="auto"/>
        <w:spacing w:line="220" w:lineRule="exact"/>
        <w:ind w:left="220"/>
      </w:pPr>
      <w:r>
        <w:t xml:space="preserve">Члены Правления </w:t>
      </w:r>
      <w:proofErr w:type="spellStart"/>
      <w:r>
        <w:t>РЭндО</w:t>
      </w:r>
      <w:proofErr w:type="spellEnd"/>
      <w:r>
        <w:t>:</w:t>
      </w:r>
    </w:p>
    <w:p w:rsidR="000B2342" w:rsidRDefault="00EB7A2D">
      <w:pPr>
        <w:pStyle w:val="80"/>
        <w:framePr w:w="10685" w:h="616" w:hRule="exact" w:wrap="none" w:vAnchor="page" w:hAnchor="page" w:x="585" w:y="9839"/>
        <w:shd w:val="clear" w:color="auto" w:fill="auto"/>
        <w:ind w:left="160" w:firstLine="0"/>
      </w:pPr>
      <w:r>
        <w:t xml:space="preserve">Веселов Виктор Владимирович (Москва), </w:t>
      </w:r>
      <w:proofErr w:type="spellStart"/>
      <w:r>
        <w:t>Дуванский</w:t>
      </w:r>
      <w:proofErr w:type="spellEnd"/>
      <w:r>
        <w:t xml:space="preserve"> Владимир Анатольевич (Москва), Иванова Екатерина Викторовна (Москва), Новиков Валерий Нико</w:t>
      </w:r>
      <w:r>
        <w:t>лаевич (Пермь)</w:t>
      </w:r>
    </w:p>
    <w:p w:rsidR="000B2342" w:rsidRDefault="00EB7A2D">
      <w:pPr>
        <w:pStyle w:val="23"/>
        <w:framePr w:wrap="none" w:vAnchor="page" w:hAnchor="page" w:x="585" w:y="10731"/>
        <w:shd w:val="clear" w:color="auto" w:fill="auto"/>
        <w:spacing w:line="220" w:lineRule="exact"/>
        <w:ind w:left="220"/>
      </w:pPr>
      <w:r>
        <w:t>На семинар и тренинг приглашены эксперты:</w:t>
      </w:r>
    </w:p>
    <w:p w:rsidR="000B2342" w:rsidRDefault="00EB7A2D">
      <w:pPr>
        <w:pStyle w:val="23"/>
        <w:framePr w:w="10685" w:h="1744" w:hRule="exact" w:wrap="none" w:vAnchor="page" w:hAnchor="page" w:x="585" w:y="11332"/>
        <w:shd w:val="clear" w:color="auto" w:fill="auto"/>
        <w:spacing w:line="278" w:lineRule="exact"/>
        <w:ind w:left="160"/>
        <w:jc w:val="both"/>
      </w:pPr>
      <w:proofErr w:type="spellStart"/>
      <w:r>
        <w:t>Аванесян</w:t>
      </w:r>
      <w:proofErr w:type="spellEnd"/>
      <w:r>
        <w:t xml:space="preserve"> Рубен </w:t>
      </w:r>
      <w:proofErr w:type="spellStart"/>
      <w:r>
        <w:t>Гарриевич</w:t>
      </w:r>
      <w:proofErr w:type="spellEnd"/>
      <w:r>
        <w:t xml:space="preserve"> (</w:t>
      </w:r>
      <w:proofErr w:type="spellStart"/>
      <w:r>
        <w:t>СПбГПМУ</w:t>
      </w:r>
      <w:proofErr w:type="spellEnd"/>
      <w:r>
        <w:t xml:space="preserve">, Санкт-Петербург), </w:t>
      </w:r>
      <w:proofErr w:type="spellStart"/>
      <w:r>
        <w:t>Будзинский</w:t>
      </w:r>
      <w:proofErr w:type="spellEnd"/>
      <w:r>
        <w:t xml:space="preserve"> Станислав Александрович (РНИМУ им. Н.И. Пирогова, Москва), </w:t>
      </w:r>
      <w:proofErr w:type="spellStart"/>
      <w:r>
        <w:t>Лукъянчук</w:t>
      </w:r>
      <w:proofErr w:type="spellEnd"/>
      <w:r>
        <w:t xml:space="preserve"> Руслан Михайлович </w:t>
      </w:r>
      <w:hyperlink r:id="rId8" w:history="1">
        <w:r>
          <w:rPr>
            <w:rStyle w:val="a3"/>
          </w:rPr>
          <w:t>(Ленинградский областной онкологический</w:t>
        </w:r>
      </w:hyperlink>
      <w:r>
        <w:t xml:space="preserve"> </w:t>
      </w:r>
      <w:hyperlink r:id="rId9" w:history="1">
        <w:r>
          <w:rPr>
            <w:rStyle w:val="a3"/>
          </w:rPr>
          <w:t>диспансер</w:t>
        </w:r>
        <w:proofErr w:type="gramStart"/>
        <w:r>
          <w:rPr>
            <w:rStyle w:val="a3"/>
          </w:rPr>
          <w:t xml:space="preserve"> ,</w:t>
        </w:r>
        <w:proofErr w:type="gramEnd"/>
      </w:hyperlink>
      <w:r>
        <w:t xml:space="preserve"> Санкт-Петербург), Мальков Владимир Александрович (ФГБУ "СПМЦ", Санкт-Петербург), Оглоблин Александр Леонидович (</w:t>
      </w:r>
      <w:proofErr w:type="spellStart"/>
      <w:r>
        <w:t>СПбГПМУ</w:t>
      </w:r>
      <w:proofErr w:type="spellEnd"/>
      <w:r>
        <w:t>, Санкт-Петербург), Смирнов Александр Александрович (</w:t>
      </w:r>
      <w:proofErr w:type="spellStart"/>
      <w:r>
        <w:t>ПСПбГМУ</w:t>
      </w:r>
      <w:proofErr w:type="spellEnd"/>
      <w:r>
        <w:t xml:space="preserve"> им. </w:t>
      </w:r>
      <w:proofErr w:type="spellStart"/>
      <w:r>
        <w:t>ак</w:t>
      </w:r>
      <w:proofErr w:type="spellEnd"/>
      <w:r>
        <w:t xml:space="preserve"> И.П. Павлова, Санкт-Петербург), Федотов Леонид Евген</w:t>
      </w:r>
      <w:r>
        <w:t xml:space="preserve">ьевич (Мариинская больница, Санкт- Петербург), </w:t>
      </w:r>
      <w:proofErr w:type="spellStart"/>
      <w:r>
        <w:t>Шишин</w:t>
      </w:r>
      <w:proofErr w:type="spellEnd"/>
      <w:r>
        <w:t xml:space="preserve"> Кирилл Вячеславович (ГБУЗ МКНЦ им. А.С. Логинова ДЗМ, </w:t>
      </w:r>
      <w:proofErr w:type="gramStart"/>
      <w:r>
        <w:t>Москва)</w:t>
      </w:r>
      <w:proofErr w:type="gramEnd"/>
    </w:p>
    <w:p w:rsidR="000B2342" w:rsidRDefault="000B2342">
      <w:pPr>
        <w:rPr>
          <w:sz w:val="2"/>
          <w:szCs w:val="2"/>
        </w:rPr>
      </w:pPr>
      <w:bookmarkStart w:id="1" w:name="_GoBack"/>
      <w:bookmarkEnd w:id="1"/>
    </w:p>
    <w:sectPr w:rsidR="000B23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2D" w:rsidRDefault="00EB7A2D">
      <w:r>
        <w:separator/>
      </w:r>
    </w:p>
  </w:endnote>
  <w:endnote w:type="continuationSeparator" w:id="0">
    <w:p w:rsidR="00EB7A2D" w:rsidRDefault="00E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2D" w:rsidRDefault="00EB7A2D"/>
  </w:footnote>
  <w:footnote w:type="continuationSeparator" w:id="0">
    <w:p w:rsidR="00EB7A2D" w:rsidRDefault="00EB7A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62"/>
    <w:multiLevelType w:val="multilevel"/>
    <w:tmpl w:val="7720979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2342"/>
    <w:rsid w:val="000B2342"/>
    <w:rsid w:val="00460E6C"/>
    <w:rsid w:val="00E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95pt">
    <w:name w:val="Основной текст (2) + Century Schoolbook;9;5 pt"/>
    <w:basedOn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enturySchoolbook4pt">
    <w:name w:val="Основной текст (2) + Century Schoolbook;4 pt"/>
    <w:basedOn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0">
    <w:name w:val="Основной текст (2) + 12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29">
    <w:name w:val="Заголовок №2"/>
    <w:basedOn w:val="2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33">
    <w:name w:val="Подпись к картинке (3)"/>
    <w:basedOn w:val="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8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Подпись к картинке (4)_"/>
    <w:basedOn w:val="a0"/>
    <w:link w:val="4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4Calibri11pt0pt">
    <w:name w:val="Подпись к картинке (4) + Calibri;11 pt;Интервал 0 pt"/>
    <w:basedOn w:val="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">
    <w:name w:val="Подпись к картинке (4)"/>
    <w:basedOn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">
    <w:name w:val="Подпись к картинке (5)_"/>
    <w:basedOn w:val="a0"/>
    <w:link w:val="5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3">
    <w:name w:val="Подпись к картинке (5)"/>
    <w:basedOn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Подпись к картинке (6)_"/>
    <w:basedOn w:val="a0"/>
    <w:link w:val="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4">
    <w:name w:val="Подпись к картинке (6)"/>
    <w:basedOn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5">
    <w:name w:val="Заголовок №4_"/>
    <w:basedOn w:val="a0"/>
    <w:link w:val="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6">
    <w:name w:val="Заголовок №3"/>
    <w:basedOn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">
    <w:name w:val="Заголовок №3 + 11 pt;Малые прописные"/>
    <w:basedOn w:val="3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Заголовок №3"/>
    <w:basedOn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2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0" w:lineRule="exact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Calibri" w:eastAsia="Calibri" w:hAnsi="Calibri" w:cs="Calibri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pacing w:val="-10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50"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26"/>
      <w:szCs w:val="26"/>
      <w:lang w:val="en-US" w:eastAsia="en-US" w:bidi="en-US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  <w:lang w:val="en-US" w:eastAsia="en-US" w:bidi="en-US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1"/>
      <w:szCs w:val="21"/>
      <w:lang w:val="en-US" w:eastAsia="en-US" w:bidi="en-US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Calibri" w:eastAsia="Calibri" w:hAnsi="Calibri" w:cs="Calibri"/>
      <w:lang w:val="en-US" w:eastAsia="en-US" w:bidi="en-US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2"/>
      <w:szCs w:val="22"/>
      <w:lang w:val="en-US" w:eastAsia="en-US" w:bidi="en-US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after="420" w:line="341" w:lineRule="exact"/>
      <w:jc w:val="center"/>
      <w:outlineLvl w:val="3"/>
    </w:pPr>
    <w:rPr>
      <w:rFonts w:ascii="Calibri" w:eastAsia="Calibri" w:hAnsi="Calibri" w:cs="Calibri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420" w:after="1140" w:line="365" w:lineRule="exact"/>
      <w:jc w:val="center"/>
      <w:outlineLvl w:val="2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napopravku.ru/clinics/leningradskiy-oblastnoy-onkologicheskiy-dispanser-liteynyy-pr-d-3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.napopravku.ru/clinics/leningradskiy-oblastnoy-onkologicheskiy-dispanser-liteynyy-pr-d-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Libentova</dc:creator>
  <cp:keywords/>
  <cp:lastModifiedBy>Белова Татьяна Геннадьевна</cp:lastModifiedBy>
  <cp:revision>2</cp:revision>
  <dcterms:created xsi:type="dcterms:W3CDTF">2018-11-15T12:25:00Z</dcterms:created>
  <dcterms:modified xsi:type="dcterms:W3CDTF">2018-11-15T12:28:00Z</dcterms:modified>
</cp:coreProperties>
</file>